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855" w:rsidRDefault="00AC0855" w:rsidP="00AC0855">
      <w:pPr>
        <w:spacing w:after="0" w:line="240" w:lineRule="auto"/>
        <w:jc w:val="center"/>
        <w:rPr>
          <w:rFonts w:ascii="Arial" w:eastAsia="Times New Roman" w:hAnsi="Arial" w:cs="Arial"/>
          <w:color w:val="000000"/>
          <w:sz w:val="24"/>
          <w:szCs w:val="24"/>
        </w:rPr>
      </w:pPr>
    </w:p>
    <w:p w:rsidR="00AC0855" w:rsidRDefault="00AC0855" w:rsidP="00AC0855">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ADRENAL MASSES IN FEMALES DIAGNOSED WITH MAMMARY MALIGNANCY</w:t>
      </w:r>
    </w:p>
    <w:p w:rsidR="00AC0855" w:rsidRDefault="00AC0855" w:rsidP="00AC0855">
      <w:pPr>
        <w:spacing w:after="0" w:line="240" w:lineRule="auto"/>
        <w:jc w:val="center"/>
        <w:rPr>
          <w:rFonts w:ascii="Arial" w:eastAsia="Times New Roman" w:hAnsi="Arial" w:cs="Arial"/>
          <w:color w:val="000000"/>
          <w:sz w:val="24"/>
          <w:szCs w:val="24"/>
        </w:rPr>
      </w:pPr>
    </w:p>
    <w:p w:rsidR="00AC0855" w:rsidRPr="00AC0855" w:rsidRDefault="00AC0855" w:rsidP="00AC0855">
      <w:pPr>
        <w:spacing w:after="0" w:line="240" w:lineRule="auto"/>
        <w:jc w:val="center"/>
        <w:rPr>
          <w:rFonts w:ascii="Arial" w:eastAsia="Times New Roman" w:hAnsi="Arial" w:cs="Arial"/>
          <w:color w:val="000000"/>
          <w:sz w:val="24"/>
          <w:szCs w:val="24"/>
          <w:lang w:val="fr-FR"/>
        </w:rPr>
      </w:pPr>
      <w:r w:rsidRPr="00AC0855">
        <w:rPr>
          <w:rFonts w:ascii="Arial" w:eastAsia="Times New Roman" w:hAnsi="Arial" w:cs="Arial"/>
          <w:color w:val="000000"/>
          <w:sz w:val="24"/>
          <w:szCs w:val="24"/>
          <w:lang w:val="fr-FR"/>
        </w:rPr>
        <w:t>MASE ADRENALE LA FEMEILE DIAGNOSTICATE CU CANCER MAMAR</w:t>
      </w:r>
    </w:p>
    <w:p w:rsidR="00AC0855" w:rsidRPr="00AC0855" w:rsidRDefault="00AC0855" w:rsidP="00AC0855">
      <w:pPr>
        <w:spacing w:after="0" w:line="240" w:lineRule="auto"/>
        <w:jc w:val="center"/>
        <w:rPr>
          <w:rFonts w:ascii="Arial" w:eastAsia="Times New Roman" w:hAnsi="Arial" w:cs="Arial"/>
          <w:color w:val="000000"/>
          <w:sz w:val="24"/>
          <w:szCs w:val="24"/>
          <w:lang w:val="fr-FR"/>
        </w:rPr>
      </w:pPr>
    </w:p>
    <w:p w:rsidR="00AC0855" w:rsidRPr="00AC0855" w:rsidRDefault="00AC0855" w:rsidP="00AC0855">
      <w:pPr>
        <w:spacing w:after="0" w:line="240" w:lineRule="auto"/>
        <w:jc w:val="center"/>
        <w:rPr>
          <w:rFonts w:ascii="Arial" w:eastAsia="Times New Roman" w:hAnsi="Arial" w:cs="Arial"/>
          <w:color w:val="000000"/>
          <w:sz w:val="24"/>
          <w:szCs w:val="24"/>
          <w:lang w:val="fr-FR"/>
        </w:rPr>
      </w:pPr>
    </w:p>
    <w:p w:rsidR="00AC0855" w:rsidRDefault="00AC0855" w:rsidP="00AC0855">
      <w:pPr>
        <w:spacing w:after="100" w:line="240" w:lineRule="auto"/>
        <w:jc w:val="center"/>
        <w:rPr>
          <w:rFonts w:ascii="Arial" w:eastAsia="Times New Roman" w:hAnsi="Arial" w:cs="Arial"/>
          <w:color w:val="000000"/>
          <w:sz w:val="24"/>
          <w:szCs w:val="24"/>
          <w:lang w:val="fr-FR"/>
        </w:rPr>
      </w:pPr>
      <w:r w:rsidRPr="00AC0855">
        <w:rPr>
          <w:rFonts w:ascii="Arial" w:eastAsia="Times New Roman" w:hAnsi="Arial" w:cs="Arial"/>
          <w:color w:val="000000"/>
          <w:sz w:val="24"/>
          <w:szCs w:val="24"/>
          <w:lang w:val="fr-FR"/>
        </w:rPr>
        <w:t>Mara Carsote</w:t>
      </w:r>
      <w:r w:rsidRPr="00AC0855">
        <w:rPr>
          <w:rFonts w:ascii="Arial" w:eastAsia="Times New Roman" w:hAnsi="Arial" w:cs="Arial"/>
          <w:color w:val="000000"/>
          <w:sz w:val="24"/>
          <w:szCs w:val="24"/>
          <w:vertAlign w:val="superscript"/>
          <w:lang w:val="fr-FR"/>
        </w:rPr>
        <w:t>1</w:t>
      </w:r>
      <w:r>
        <w:rPr>
          <w:rFonts w:ascii="Arial" w:eastAsia="Times New Roman" w:hAnsi="Arial" w:cs="Arial"/>
          <w:color w:val="000000"/>
          <w:sz w:val="24"/>
          <w:szCs w:val="24"/>
          <w:lang w:val="fr-FR"/>
        </w:rPr>
        <w:t xml:space="preserve">, Simona Elena </w:t>
      </w:r>
      <w:r w:rsidRPr="00AC0855">
        <w:rPr>
          <w:rFonts w:ascii="Arial" w:eastAsia="Times New Roman" w:hAnsi="Arial" w:cs="Arial"/>
          <w:color w:val="000000"/>
          <w:sz w:val="24"/>
          <w:szCs w:val="24"/>
          <w:lang w:val="fr-FR"/>
        </w:rPr>
        <w:t>Albu</w:t>
      </w:r>
      <w:r w:rsidRPr="00AC0855">
        <w:rPr>
          <w:rFonts w:ascii="Arial" w:eastAsia="Times New Roman" w:hAnsi="Arial" w:cs="Arial"/>
          <w:color w:val="000000"/>
          <w:sz w:val="24"/>
          <w:szCs w:val="24"/>
          <w:vertAlign w:val="superscript"/>
          <w:lang w:val="fr-FR"/>
        </w:rPr>
        <w:t>2</w:t>
      </w:r>
      <w:r>
        <w:rPr>
          <w:rFonts w:ascii="Arial" w:eastAsia="Times New Roman" w:hAnsi="Arial" w:cs="Arial"/>
          <w:color w:val="000000"/>
          <w:sz w:val="24"/>
          <w:szCs w:val="24"/>
          <w:lang w:val="fr-FR"/>
        </w:rPr>
        <w:t xml:space="preserve">, Răzvan </w:t>
      </w:r>
      <w:r w:rsidRPr="00AC0855">
        <w:rPr>
          <w:rFonts w:ascii="Arial" w:eastAsia="Times New Roman" w:hAnsi="Arial" w:cs="Arial"/>
          <w:color w:val="000000"/>
          <w:sz w:val="24"/>
          <w:szCs w:val="24"/>
          <w:lang w:val="fr-FR"/>
        </w:rPr>
        <w:t>Petrescu</w:t>
      </w:r>
      <w:r w:rsidRPr="00AC0855">
        <w:rPr>
          <w:rFonts w:ascii="Arial" w:eastAsia="Times New Roman" w:hAnsi="Arial" w:cs="Arial"/>
          <w:color w:val="000000"/>
          <w:sz w:val="24"/>
          <w:szCs w:val="24"/>
          <w:vertAlign w:val="superscript"/>
          <w:lang w:val="fr-FR"/>
        </w:rPr>
        <w:t>3</w:t>
      </w:r>
      <w:r w:rsidRPr="00AC0855">
        <w:rPr>
          <w:rFonts w:ascii="Arial" w:eastAsia="Times New Roman" w:hAnsi="Arial" w:cs="Arial"/>
          <w:color w:val="000000"/>
          <w:sz w:val="24"/>
          <w:szCs w:val="24"/>
          <w:lang w:val="fr-FR"/>
        </w:rPr>
        <w:t>, A</w:t>
      </w:r>
      <w:r>
        <w:rPr>
          <w:rFonts w:ascii="Arial" w:eastAsia="Times New Roman" w:hAnsi="Arial" w:cs="Arial"/>
          <w:color w:val="000000"/>
          <w:sz w:val="24"/>
          <w:szCs w:val="24"/>
          <w:lang w:val="fr-FR"/>
        </w:rPr>
        <w:t xml:space="preserve">na </w:t>
      </w:r>
      <w:r w:rsidRPr="00AC0855">
        <w:rPr>
          <w:rFonts w:ascii="Arial" w:eastAsia="Times New Roman" w:hAnsi="Arial" w:cs="Arial"/>
          <w:color w:val="000000"/>
          <w:sz w:val="24"/>
          <w:szCs w:val="24"/>
          <w:lang w:val="fr-FR"/>
        </w:rPr>
        <w:t>Valea</w:t>
      </w:r>
      <w:r w:rsidRPr="00AC0855">
        <w:rPr>
          <w:rFonts w:ascii="Arial" w:eastAsia="Times New Roman" w:hAnsi="Arial" w:cs="Arial"/>
          <w:color w:val="000000"/>
          <w:sz w:val="24"/>
          <w:szCs w:val="24"/>
          <w:vertAlign w:val="superscript"/>
          <w:lang w:val="fr-FR"/>
        </w:rPr>
        <w:t>4</w:t>
      </w:r>
      <w:r>
        <w:rPr>
          <w:rFonts w:ascii="Arial" w:eastAsia="Times New Roman" w:hAnsi="Arial" w:cs="Arial"/>
          <w:color w:val="000000"/>
          <w:sz w:val="24"/>
          <w:szCs w:val="24"/>
          <w:lang w:val="fr-FR"/>
        </w:rPr>
        <w:t xml:space="preserve">, </w:t>
      </w:r>
    </w:p>
    <w:p w:rsidR="00AC0855" w:rsidRPr="00AC0855" w:rsidRDefault="00AC0855" w:rsidP="00AC0855">
      <w:pPr>
        <w:spacing w:after="100" w:line="240" w:lineRule="auto"/>
        <w:jc w:val="center"/>
        <w:rPr>
          <w:rFonts w:ascii="Arial" w:eastAsia="Times New Roman" w:hAnsi="Arial" w:cs="Arial"/>
          <w:color w:val="000000"/>
          <w:sz w:val="24"/>
          <w:szCs w:val="24"/>
        </w:rPr>
      </w:pPr>
      <w:r w:rsidRPr="00AC0855">
        <w:rPr>
          <w:rFonts w:ascii="Arial" w:eastAsia="Times New Roman" w:hAnsi="Arial" w:cs="Arial"/>
          <w:color w:val="000000"/>
          <w:sz w:val="24"/>
          <w:szCs w:val="24"/>
        </w:rPr>
        <w:t>Sorin Păun</w:t>
      </w:r>
      <w:r w:rsidRPr="00AC0855">
        <w:rPr>
          <w:rFonts w:ascii="Arial" w:eastAsia="Times New Roman" w:hAnsi="Arial" w:cs="Arial"/>
          <w:color w:val="000000"/>
          <w:sz w:val="24"/>
          <w:szCs w:val="24"/>
          <w:vertAlign w:val="superscript"/>
        </w:rPr>
        <w:t>5</w:t>
      </w:r>
      <w:r w:rsidRPr="00AC0855">
        <w:rPr>
          <w:rFonts w:ascii="Arial" w:eastAsia="Times New Roman" w:hAnsi="Arial" w:cs="Arial"/>
          <w:color w:val="000000"/>
          <w:sz w:val="24"/>
          <w:szCs w:val="24"/>
        </w:rPr>
        <w:t>, Iuliana Ceaşu</w:t>
      </w:r>
      <w:r w:rsidRPr="00AC0855">
        <w:rPr>
          <w:rFonts w:ascii="Arial" w:eastAsia="Times New Roman" w:hAnsi="Arial" w:cs="Arial"/>
          <w:color w:val="000000"/>
          <w:sz w:val="24"/>
          <w:szCs w:val="24"/>
          <w:vertAlign w:val="superscript"/>
        </w:rPr>
        <w:t>6</w:t>
      </w:r>
      <w:r w:rsidRPr="00AC0855">
        <w:rPr>
          <w:rFonts w:ascii="Arial" w:eastAsia="Times New Roman" w:hAnsi="Arial" w:cs="Arial"/>
          <w:color w:val="000000"/>
          <w:sz w:val="24"/>
          <w:szCs w:val="24"/>
        </w:rPr>
        <w:t>, </w:t>
      </w:r>
      <w:r w:rsidRPr="00AC0855">
        <w:rPr>
          <w:rFonts w:ascii="Arial" w:eastAsia="Times New Roman" w:hAnsi="Arial" w:cs="Arial"/>
          <w:bCs/>
          <w:color w:val="000000"/>
          <w:sz w:val="24"/>
          <w:szCs w:val="24"/>
        </w:rPr>
        <w:t>Diana Păun</w:t>
      </w:r>
      <w:r w:rsidRPr="00AC0855">
        <w:rPr>
          <w:rFonts w:ascii="Arial" w:eastAsia="Times New Roman" w:hAnsi="Arial" w:cs="Arial"/>
          <w:color w:val="000000"/>
          <w:sz w:val="24"/>
          <w:szCs w:val="24"/>
          <w:vertAlign w:val="superscript"/>
        </w:rPr>
        <w:t>1</w:t>
      </w:r>
    </w:p>
    <w:p w:rsidR="00B35C62" w:rsidRPr="00AC0855" w:rsidRDefault="00B35C62" w:rsidP="00B35C62">
      <w:pPr>
        <w:spacing w:after="0" w:line="240" w:lineRule="auto"/>
        <w:jc w:val="center"/>
        <w:rPr>
          <w:rFonts w:ascii="Arial" w:eastAsia="Times New Roman" w:hAnsi="Arial" w:cs="Arial"/>
          <w:b/>
          <w:color w:val="000000"/>
          <w:sz w:val="24"/>
          <w:szCs w:val="24"/>
        </w:rPr>
      </w:pPr>
    </w:p>
    <w:p w:rsidR="00935597" w:rsidRPr="00AC0855" w:rsidRDefault="00935597" w:rsidP="00935597">
      <w:pPr>
        <w:spacing w:after="0" w:line="240" w:lineRule="auto"/>
        <w:rPr>
          <w:rFonts w:ascii="Arial" w:eastAsia="Times New Roman" w:hAnsi="Arial" w:cs="Arial"/>
          <w:color w:val="000000"/>
          <w:sz w:val="24"/>
          <w:szCs w:val="24"/>
        </w:rPr>
      </w:pPr>
    </w:p>
    <w:p w:rsidR="00935597" w:rsidRPr="00935597" w:rsidRDefault="00935597" w:rsidP="00935597">
      <w:pPr>
        <w:pStyle w:val="ListParagraph"/>
        <w:numPr>
          <w:ilvl w:val="0"/>
          <w:numId w:val="1"/>
        </w:numPr>
        <w:jc w:val="both"/>
        <w:rPr>
          <w:rFonts w:ascii="Arial" w:hAnsi="Arial" w:cs="Arial"/>
          <w:sz w:val="24"/>
          <w:szCs w:val="24"/>
          <w:shd w:val="clear" w:color="auto" w:fill="FFFFFF"/>
          <w:lang w:val="ro-RO"/>
        </w:rPr>
      </w:pPr>
      <w:r w:rsidRPr="00935597">
        <w:rPr>
          <w:rFonts w:ascii="Arial" w:hAnsi="Arial" w:cs="Arial"/>
          <w:sz w:val="24"/>
          <w:szCs w:val="24"/>
          <w:shd w:val="clear" w:color="auto" w:fill="FFFFFF"/>
          <w:lang w:val="ro-RO"/>
        </w:rPr>
        <w:t>Universitatea de Medicină și Farmacie “Carol Davila” &amp; Insitutul Național de Endocrinologie C</w:t>
      </w:r>
      <w:r>
        <w:rPr>
          <w:rFonts w:ascii="Arial" w:hAnsi="Arial" w:cs="Arial"/>
          <w:sz w:val="24"/>
          <w:szCs w:val="24"/>
          <w:shd w:val="clear" w:color="auto" w:fill="FFFFFF"/>
          <w:lang w:val="ro-RO"/>
        </w:rPr>
        <w:t>.</w:t>
      </w:r>
      <w:r w:rsidRPr="00935597">
        <w:rPr>
          <w:rFonts w:ascii="Arial" w:hAnsi="Arial" w:cs="Arial"/>
          <w:sz w:val="24"/>
          <w:szCs w:val="24"/>
          <w:shd w:val="clear" w:color="auto" w:fill="FFFFFF"/>
          <w:lang w:val="ro-RO"/>
        </w:rPr>
        <w:t>I</w:t>
      </w:r>
      <w:r>
        <w:rPr>
          <w:rFonts w:ascii="Arial" w:hAnsi="Arial" w:cs="Arial"/>
          <w:sz w:val="24"/>
          <w:szCs w:val="24"/>
          <w:shd w:val="clear" w:color="auto" w:fill="FFFFFF"/>
          <w:lang w:val="ro-RO"/>
        </w:rPr>
        <w:t>. Parhon, București, Romȃ</w:t>
      </w:r>
      <w:r w:rsidRPr="00935597">
        <w:rPr>
          <w:rFonts w:ascii="Arial" w:hAnsi="Arial" w:cs="Arial"/>
          <w:sz w:val="24"/>
          <w:szCs w:val="24"/>
          <w:shd w:val="clear" w:color="auto" w:fill="FFFFFF"/>
          <w:lang w:val="ro-RO"/>
        </w:rPr>
        <w:t>nia</w:t>
      </w:r>
    </w:p>
    <w:p w:rsidR="00935597" w:rsidRDefault="00935597" w:rsidP="00935597">
      <w:pPr>
        <w:pStyle w:val="ListParagraph"/>
        <w:numPr>
          <w:ilvl w:val="0"/>
          <w:numId w:val="1"/>
        </w:numPr>
        <w:jc w:val="both"/>
        <w:rPr>
          <w:rFonts w:ascii="Arial" w:hAnsi="Arial" w:cs="Arial"/>
          <w:sz w:val="24"/>
          <w:szCs w:val="24"/>
          <w:shd w:val="clear" w:color="auto" w:fill="FFFFFF"/>
          <w:lang w:val="ro-RO"/>
        </w:rPr>
      </w:pPr>
      <w:r w:rsidRPr="00935597">
        <w:rPr>
          <w:rFonts w:ascii="Arial" w:hAnsi="Arial" w:cs="Arial"/>
          <w:sz w:val="24"/>
          <w:szCs w:val="24"/>
          <w:shd w:val="clear" w:color="auto" w:fill="FFFFFF"/>
          <w:lang w:val="ro-RO"/>
        </w:rPr>
        <w:t>Universitatea de Medicină și Farmacie “Carol Davila” &amp; Spitalul Univers</w:t>
      </w:r>
      <w:r>
        <w:rPr>
          <w:rFonts w:ascii="Arial" w:hAnsi="Arial" w:cs="Arial"/>
          <w:sz w:val="24"/>
          <w:szCs w:val="24"/>
          <w:shd w:val="clear" w:color="auto" w:fill="FFFFFF"/>
          <w:lang w:val="ro-RO"/>
        </w:rPr>
        <w:t>itar de Urgenta, București, Romȃ</w:t>
      </w:r>
      <w:r w:rsidRPr="00935597">
        <w:rPr>
          <w:rFonts w:ascii="Arial" w:hAnsi="Arial" w:cs="Arial"/>
          <w:sz w:val="24"/>
          <w:szCs w:val="24"/>
          <w:shd w:val="clear" w:color="auto" w:fill="FFFFFF"/>
          <w:lang w:val="ro-RO"/>
        </w:rPr>
        <w:t>nia</w:t>
      </w:r>
    </w:p>
    <w:p w:rsidR="00AC0855" w:rsidRDefault="00AC0855" w:rsidP="00935597">
      <w:pPr>
        <w:pStyle w:val="ListParagraph"/>
        <w:numPr>
          <w:ilvl w:val="0"/>
          <w:numId w:val="1"/>
        </w:numPr>
        <w:jc w:val="both"/>
        <w:rPr>
          <w:rFonts w:ascii="Arial" w:hAnsi="Arial" w:cs="Arial"/>
          <w:sz w:val="24"/>
          <w:szCs w:val="24"/>
          <w:shd w:val="clear" w:color="auto" w:fill="FFFFFF"/>
          <w:lang w:val="ro-RO"/>
        </w:rPr>
      </w:pPr>
      <w:r>
        <w:rPr>
          <w:rFonts w:ascii="Arial" w:hAnsi="Arial" w:cs="Arial"/>
          <w:sz w:val="24"/>
          <w:szCs w:val="24"/>
          <w:shd w:val="clear" w:color="auto" w:fill="FFFFFF"/>
          <w:lang w:val="ro-RO"/>
        </w:rPr>
        <w:t>Medlife, Braşov, Romȃnia</w:t>
      </w:r>
    </w:p>
    <w:p w:rsidR="00935597" w:rsidRDefault="00935597" w:rsidP="00935597">
      <w:pPr>
        <w:pStyle w:val="ListParagraph"/>
        <w:numPr>
          <w:ilvl w:val="0"/>
          <w:numId w:val="1"/>
        </w:numPr>
        <w:jc w:val="both"/>
        <w:rPr>
          <w:rFonts w:ascii="Arial" w:hAnsi="Arial" w:cs="Arial"/>
          <w:sz w:val="24"/>
          <w:szCs w:val="24"/>
          <w:shd w:val="clear" w:color="auto" w:fill="FFFFFF"/>
          <w:lang w:val="ro-RO"/>
        </w:rPr>
      </w:pPr>
      <w:r w:rsidRPr="00935597">
        <w:rPr>
          <w:rFonts w:ascii="Arial" w:hAnsi="Arial" w:cs="Arial"/>
          <w:sz w:val="24"/>
          <w:szCs w:val="24"/>
          <w:shd w:val="clear" w:color="auto" w:fill="FFFFFF"/>
          <w:lang w:val="ro-RO"/>
        </w:rPr>
        <w:t>Universitatea de Medicină și Farmacie “Iuliu Hațieganu” &amp; Spitalul Clinic de Urgență Cluj-Napoca, Rom</w:t>
      </w:r>
      <w:r>
        <w:rPr>
          <w:rFonts w:ascii="Arial" w:hAnsi="Arial" w:cs="Arial"/>
          <w:sz w:val="24"/>
          <w:szCs w:val="24"/>
          <w:shd w:val="clear" w:color="auto" w:fill="FFFFFF"/>
          <w:lang w:val="ro-RO"/>
        </w:rPr>
        <w:t>ȃ</w:t>
      </w:r>
      <w:r w:rsidRPr="00935597">
        <w:rPr>
          <w:rFonts w:ascii="Arial" w:hAnsi="Arial" w:cs="Arial"/>
          <w:sz w:val="24"/>
          <w:szCs w:val="24"/>
          <w:shd w:val="clear" w:color="auto" w:fill="FFFFFF"/>
          <w:lang w:val="ro-RO"/>
        </w:rPr>
        <w:t>nia</w:t>
      </w:r>
    </w:p>
    <w:p w:rsidR="00AC0855" w:rsidRPr="00935597" w:rsidRDefault="00AC0855" w:rsidP="00AC0855">
      <w:pPr>
        <w:pStyle w:val="ListParagraph"/>
        <w:numPr>
          <w:ilvl w:val="0"/>
          <w:numId w:val="1"/>
        </w:numPr>
        <w:jc w:val="both"/>
        <w:rPr>
          <w:rFonts w:ascii="Arial" w:hAnsi="Arial" w:cs="Arial"/>
          <w:sz w:val="24"/>
          <w:szCs w:val="24"/>
          <w:shd w:val="clear" w:color="auto" w:fill="FFFFFF"/>
          <w:lang w:val="ro-RO"/>
        </w:rPr>
      </w:pPr>
      <w:r w:rsidRPr="00935597">
        <w:rPr>
          <w:rFonts w:ascii="Arial" w:hAnsi="Arial" w:cs="Arial"/>
          <w:sz w:val="24"/>
          <w:szCs w:val="24"/>
          <w:shd w:val="clear" w:color="auto" w:fill="FFFFFF"/>
          <w:lang w:val="ro-RO"/>
        </w:rPr>
        <w:t>Universitatea de Medicină și Farmacie “Carol Davila</w:t>
      </w:r>
      <w:r>
        <w:rPr>
          <w:rFonts w:ascii="Arial" w:hAnsi="Arial" w:cs="Arial"/>
          <w:sz w:val="24"/>
          <w:szCs w:val="24"/>
          <w:shd w:val="clear" w:color="auto" w:fill="FFFFFF"/>
          <w:lang w:val="ro-RO"/>
        </w:rPr>
        <w:t xml:space="preserve"> &amp; Spitalul de Urgenţă Floreasca, Bucureşti, Romȃnia</w:t>
      </w:r>
    </w:p>
    <w:p w:rsidR="00935597" w:rsidRPr="00935597" w:rsidRDefault="00935597" w:rsidP="00935597">
      <w:pPr>
        <w:pStyle w:val="ListParagraph"/>
        <w:numPr>
          <w:ilvl w:val="0"/>
          <w:numId w:val="1"/>
        </w:numPr>
        <w:jc w:val="both"/>
        <w:rPr>
          <w:rFonts w:ascii="Arial" w:hAnsi="Arial" w:cs="Arial"/>
          <w:sz w:val="24"/>
          <w:szCs w:val="24"/>
          <w:shd w:val="clear" w:color="auto" w:fill="FFFFFF"/>
          <w:lang w:val="ro-RO"/>
        </w:rPr>
      </w:pPr>
      <w:r w:rsidRPr="00935597">
        <w:rPr>
          <w:rFonts w:ascii="Arial" w:hAnsi="Arial" w:cs="Arial"/>
          <w:sz w:val="24"/>
          <w:szCs w:val="24"/>
          <w:shd w:val="clear" w:color="auto" w:fill="FFFFFF"/>
          <w:lang w:val="ro-RO"/>
        </w:rPr>
        <w:t>Universitatea de Medicină și Farmacie “Carol Davila</w:t>
      </w:r>
      <w:r w:rsidR="00AC0855">
        <w:rPr>
          <w:rFonts w:ascii="Arial" w:hAnsi="Arial" w:cs="Arial"/>
          <w:sz w:val="24"/>
          <w:szCs w:val="24"/>
          <w:shd w:val="clear" w:color="auto" w:fill="FFFFFF"/>
          <w:lang w:val="ro-RO"/>
        </w:rPr>
        <w:t xml:space="preserve"> &amp; Spital</w:t>
      </w:r>
      <w:r>
        <w:rPr>
          <w:rFonts w:ascii="Arial" w:hAnsi="Arial" w:cs="Arial"/>
          <w:sz w:val="24"/>
          <w:szCs w:val="24"/>
          <w:shd w:val="clear" w:color="auto" w:fill="FFFFFF"/>
          <w:lang w:val="ro-RO"/>
        </w:rPr>
        <w:t>ul Dr. I. Cantacuzino, Bucureşti, Romȃnia</w:t>
      </w:r>
    </w:p>
    <w:p w:rsidR="00B35C62" w:rsidRDefault="00B35C62" w:rsidP="00B35C62">
      <w:pPr>
        <w:jc w:val="both"/>
        <w:rPr>
          <w:rFonts w:ascii="Arial" w:hAnsi="Arial" w:cs="Arial"/>
          <w:b/>
          <w:sz w:val="24"/>
          <w:szCs w:val="24"/>
          <w:lang w:val="ro-RO"/>
        </w:rPr>
      </w:pPr>
    </w:p>
    <w:p w:rsidR="00935597" w:rsidRDefault="00935597" w:rsidP="00B35C62">
      <w:pPr>
        <w:jc w:val="both"/>
        <w:rPr>
          <w:rFonts w:ascii="Arial" w:hAnsi="Arial" w:cs="Arial"/>
          <w:b/>
          <w:sz w:val="24"/>
          <w:szCs w:val="24"/>
          <w:lang w:val="ro-RO"/>
        </w:rPr>
      </w:pPr>
      <w:r w:rsidRPr="00935597">
        <w:rPr>
          <w:rFonts w:ascii="Arial" w:hAnsi="Arial" w:cs="Arial"/>
          <w:b/>
          <w:sz w:val="24"/>
          <w:szCs w:val="24"/>
          <w:lang w:val="ro-RO"/>
        </w:rPr>
        <w:t>Introducere</w:t>
      </w:r>
    </w:p>
    <w:p w:rsidR="00C927D6" w:rsidRPr="00762641" w:rsidRDefault="00C927D6" w:rsidP="00B35C62">
      <w:pPr>
        <w:jc w:val="both"/>
        <w:rPr>
          <w:rFonts w:ascii="Arial" w:hAnsi="Arial" w:cs="Arial"/>
          <w:sz w:val="24"/>
          <w:szCs w:val="24"/>
          <w:lang w:val="ro-RO"/>
        </w:rPr>
      </w:pPr>
      <w:r w:rsidRPr="00762641">
        <w:rPr>
          <w:rFonts w:ascii="Arial" w:hAnsi="Arial" w:cs="Arial"/>
          <w:sz w:val="24"/>
          <w:szCs w:val="24"/>
          <w:lang w:val="ro-RO"/>
        </w:rPr>
        <w:t>Neoplasmul mamar are o prevalenţă alarmantă iar metodele de screening şi diagnostic precoce ca şi alternativele terapeutice complexe au determinat,</w:t>
      </w:r>
      <w:r w:rsidR="00762641">
        <w:rPr>
          <w:rFonts w:ascii="Arial" w:hAnsi="Arial" w:cs="Arial"/>
          <w:sz w:val="24"/>
          <w:szCs w:val="24"/>
          <w:lang w:val="ro-RO"/>
        </w:rPr>
        <w:t xml:space="preserve"> ȋn medicina </w:t>
      </w:r>
      <w:r w:rsidRPr="00762641">
        <w:rPr>
          <w:rFonts w:ascii="Arial" w:hAnsi="Arial" w:cs="Arial"/>
          <w:sz w:val="24"/>
          <w:szCs w:val="24"/>
          <w:lang w:val="ro-RO"/>
        </w:rPr>
        <w:t>modern</w:t>
      </w:r>
      <w:r w:rsidR="00762641">
        <w:rPr>
          <w:rFonts w:ascii="Arial" w:hAnsi="Arial" w:cs="Arial"/>
          <w:sz w:val="24"/>
          <w:szCs w:val="24"/>
          <w:lang w:val="ro-RO"/>
        </w:rPr>
        <w:t>ă</w:t>
      </w:r>
      <w:r w:rsidRPr="00762641">
        <w:rPr>
          <w:rFonts w:ascii="Arial" w:hAnsi="Arial" w:cs="Arial"/>
          <w:sz w:val="24"/>
          <w:szCs w:val="24"/>
          <w:lang w:val="ro-RO"/>
        </w:rPr>
        <w:t xml:space="preserve">, </w:t>
      </w:r>
      <w:r w:rsidR="00762641">
        <w:rPr>
          <w:rFonts w:ascii="Arial" w:hAnsi="Arial" w:cs="Arial"/>
          <w:sz w:val="24"/>
          <w:szCs w:val="24"/>
          <w:lang w:val="ro-RO"/>
        </w:rPr>
        <w:t>o ȋmbunătăţire a supravieţuirii. In acest</w:t>
      </w:r>
      <w:r w:rsidRPr="00762641">
        <w:rPr>
          <w:rFonts w:ascii="Arial" w:hAnsi="Arial" w:cs="Arial"/>
          <w:sz w:val="24"/>
          <w:szCs w:val="24"/>
          <w:lang w:val="ro-RO"/>
        </w:rPr>
        <w:t xml:space="preserve"> context ȋn care pacientele sunt sistematic investigate, inclusiv im</w:t>
      </w:r>
      <w:r w:rsidR="00762641">
        <w:rPr>
          <w:rFonts w:ascii="Arial" w:hAnsi="Arial" w:cs="Arial"/>
          <w:sz w:val="24"/>
          <w:szCs w:val="24"/>
          <w:lang w:val="ro-RO"/>
        </w:rPr>
        <w:t xml:space="preserve">agistic, se pot decela mase tumorale nu </w:t>
      </w:r>
      <w:r w:rsidR="001358D1">
        <w:rPr>
          <w:rFonts w:ascii="Arial" w:hAnsi="Arial" w:cs="Arial"/>
          <w:sz w:val="24"/>
          <w:szCs w:val="24"/>
          <w:lang w:val="ro-RO"/>
        </w:rPr>
        <w:t>neapărat conectate patogenic la</w:t>
      </w:r>
      <w:r w:rsidR="00762641">
        <w:rPr>
          <w:rFonts w:ascii="Arial" w:hAnsi="Arial" w:cs="Arial"/>
          <w:sz w:val="24"/>
          <w:szCs w:val="24"/>
          <w:lang w:val="ro-RO"/>
        </w:rPr>
        <w:t xml:space="preserve"> cancerul mamar (CM) precum tumorile adrenale (TA). </w:t>
      </w:r>
    </w:p>
    <w:p w:rsidR="00B35C62" w:rsidRDefault="00B35C62" w:rsidP="00B35C62">
      <w:pPr>
        <w:jc w:val="both"/>
        <w:rPr>
          <w:rFonts w:ascii="Arial" w:hAnsi="Arial" w:cs="Arial"/>
          <w:b/>
          <w:sz w:val="24"/>
          <w:szCs w:val="24"/>
          <w:lang w:val="ro-RO"/>
        </w:rPr>
      </w:pPr>
      <w:r w:rsidRPr="00935597">
        <w:rPr>
          <w:rFonts w:ascii="Arial" w:hAnsi="Arial" w:cs="Arial"/>
          <w:b/>
          <w:sz w:val="24"/>
          <w:szCs w:val="24"/>
          <w:lang w:val="ro-RO"/>
        </w:rPr>
        <w:t>Material şi metodă</w:t>
      </w:r>
    </w:p>
    <w:p w:rsidR="00B35C62" w:rsidRPr="00B35C62" w:rsidRDefault="00B35C62" w:rsidP="00B35C62">
      <w:pPr>
        <w:jc w:val="both"/>
        <w:rPr>
          <w:rFonts w:ascii="Arial" w:hAnsi="Arial" w:cs="Arial"/>
          <w:sz w:val="24"/>
          <w:szCs w:val="24"/>
          <w:lang w:val="ro-RO"/>
        </w:rPr>
      </w:pPr>
      <w:r w:rsidRPr="00B35C62">
        <w:rPr>
          <w:rFonts w:ascii="Arial" w:hAnsi="Arial" w:cs="Arial"/>
          <w:sz w:val="24"/>
          <w:szCs w:val="24"/>
          <w:lang w:val="ro-RO"/>
        </w:rPr>
        <w:t>Ne propunem să analizăm relaţi</w:t>
      </w:r>
      <w:r w:rsidR="00762641">
        <w:rPr>
          <w:rFonts w:ascii="Arial" w:hAnsi="Arial" w:cs="Arial"/>
          <w:sz w:val="24"/>
          <w:szCs w:val="24"/>
          <w:lang w:val="ro-RO"/>
        </w:rPr>
        <w:t xml:space="preserve">a CM – TA </w:t>
      </w:r>
      <w:r w:rsidR="001358D1">
        <w:rPr>
          <w:rFonts w:ascii="Arial" w:hAnsi="Arial" w:cs="Arial"/>
          <w:sz w:val="24"/>
          <w:szCs w:val="24"/>
          <w:lang w:val="ro-RO"/>
        </w:rPr>
        <w:t>la nivel de</w:t>
      </w:r>
      <w:r w:rsidR="00762641">
        <w:rPr>
          <w:rFonts w:ascii="Arial" w:hAnsi="Arial" w:cs="Arial"/>
          <w:sz w:val="24"/>
          <w:szCs w:val="24"/>
          <w:lang w:val="ro-RO"/>
        </w:rPr>
        <w:t xml:space="preserve"> date</w:t>
      </w:r>
      <w:r w:rsidRPr="00B35C62">
        <w:rPr>
          <w:rFonts w:ascii="Arial" w:hAnsi="Arial" w:cs="Arial"/>
          <w:sz w:val="24"/>
          <w:szCs w:val="24"/>
          <w:lang w:val="ro-RO"/>
        </w:rPr>
        <w:t xml:space="preserve"> generale.</w:t>
      </w:r>
    </w:p>
    <w:p w:rsidR="00B35C62" w:rsidRDefault="00B35C62" w:rsidP="00B35C62">
      <w:pPr>
        <w:jc w:val="both"/>
        <w:rPr>
          <w:rFonts w:ascii="Arial" w:hAnsi="Arial" w:cs="Arial"/>
          <w:b/>
          <w:sz w:val="24"/>
          <w:szCs w:val="24"/>
          <w:lang w:val="ro-RO"/>
        </w:rPr>
      </w:pPr>
      <w:r w:rsidRPr="00935597">
        <w:rPr>
          <w:rFonts w:ascii="Arial" w:hAnsi="Arial" w:cs="Arial"/>
          <w:b/>
          <w:sz w:val="24"/>
          <w:szCs w:val="24"/>
          <w:lang w:val="ro-RO"/>
        </w:rPr>
        <w:t>Rezultate şi discuţii</w:t>
      </w:r>
    </w:p>
    <w:p w:rsidR="00762641" w:rsidRPr="00762641" w:rsidRDefault="00762641" w:rsidP="00B35C62">
      <w:pPr>
        <w:jc w:val="both"/>
        <w:rPr>
          <w:rFonts w:ascii="Arial" w:hAnsi="Arial" w:cs="Arial"/>
          <w:sz w:val="24"/>
          <w:szCs w:val="24"/>
          <w:lang w:val="ro-RO"/>
        </w:rPr>
      </w:pPr>
      <w:r w:rsidRPr="00762641">
        <w:rPr>
          <w:rFonts w:ascii="Arial" w:hAnsi="Arial" w:cs="Arial"/>
          <w:sz w:val="24"/>
          <w:szCs w:val="24"/>
          <w:lang w:val="ro-RO"/>
        </w:rPr>
        <w:t>Legătura unui CM cu o TA poate fi sintetizată sub forma a două scenarii probabile: metastazele adrenale</w:t>
      </w:r>
      <w:r w:rsidR="001358D1">
        <w:rPr>
          <w:rFonts w:ascii="Arial" w:hAnsi="Arial" w:cs="Arial"/>
          <w:sz w:val="24"/>
          <w:szCs w:val="24"/>
          <w:lang w:val="ro-RO"/>
        </w:rPr>
        <w:t xml:space="preserve"> şi </w:t>
      </w:r>
      <w:r w:rsidRPr="00762641">
        <w:rPr>
          <w:rFonts w:ascii="Arial" w:hAnsi="Arial" w:cs="Arial"/>
          <w:sz w:val="24"/>
          <w:szCs w:val="24"/>
          <w:lang w:val="ro-RO"/>
        </w:rPr>
        <w:t xml:space="preserve">incidentalomul adrenal. Există şi mutaţii precum cele ale genei menina sau p53 care predispun la sindroame plurineoplazice inclusiv cu CM sau TA dar acestea sunt </w:t>
      </w:r>
      <w:r w:rsidR="001358D1">
        <w:rPr>
          <w:rFonts w:ascii="Arial" w:hAnsi="Arial" w:cs="Arial"/>
          <w:sz w:val="24"/>
          <w:szCs w:val="24"/>
          <w:lang w:val="ro-RO"/>
        </w:rPr>
        <w:t xml:space="preserve">extrem de </w:t>
      </w:r>
      <w:r w:rsidRPr="00762641">
        <w:rPr>
          <w:rFonts w:ascii="Arial" w:hAnsi="Arial" w:cs="Arial"/>
          <w:sz w:val="24"/>
          <w:szCs w:val="24"/>
          <w:lang w:val="ro-RO"/>
        </w:rPr>
        <w:t xml:space="preserve">rare. </w:t>
      </w:r>
      <w:r>
        <w:rPr>
          <w:rFonts w:ascii="Arial" w:hAnsi="Arial" w:cs="Arial"/>
          <w:sz w:val="24"/>
          <w:szCs w:val="24"/>
          <w:lang w:val="ro-RO"/>
        </w:rPr>
        <w:t xml:space="preserve">CM diseminează </w:t>
      </w:r>
      <w:r w:rsidR="001358D1">
        <w:rPr>
          <w:rFonts w:ascii="Arial" w:hAnsi="Arial" w:cs="Arial"/>
          <w:sz w:val="24"/>
          <w:szCs w:val="24"/>
          <w:lang w:val="ro-RO"/>
        </w:rPr>
        <w:t xml:space="preserve">uzual </w:t>
      </w:r>
      <w:r>
        <w:rPr>
          <w:rFonts w:ascii="Arial" w:hAnsi="Arial" w:cs="Arial"/>
          <w:sz w:val="24"/>
          <w:szCs w:val="24"/>
          <w:lang w:val="ro-RO"/>
        </w:rPr>
        <w:t xml:space="preserve">ȋn plămȃn, ficat, os şi extrem de rar ȋn adrenale iar cȃnd se ȋntȃmplă poate fi bilateral. Cu toate acestea disfuncţia de tip insuficientă adrenală este excepţională. Sunt descrise situaţii rarisime cu metastaze unice adrenale, cel mai frecvent contextul este de boală avansată. </w:t>
      </w:r>
      <w:r w:rsidR="001358D1">
        <w:rPr>
          <w:rFonts w:ascii="Arial" w:hAnsi="Arial" w:cs="Arial"/>
          <w:sz w:val="24"/>
          <w:szCs w:val="24"/>
          <w:lang w:val="ro-RO"/>
        </w:rPr>
        <w:t>Adesea</w:t>
      </w:r>
      <w:r>
        <w:rPr>
          <w:rFonts w:ascii="Arial" w:hAnsi="Arial" w:cs="Arial"/>
          <w:sz w:val="24"/>
          <w:szCs w:val="24"/>
          <w:lang w:val="ro-RO"/>
        </w:rPr>
        <w:t xml:space="preserve">, o masă adrenală unică la un pacient supravieţuitor de cancer sau sub terapie specifică </w:t>
      </w:r>
      <w:r w:rsidR="001358D1">
        <w:rPr>
          <w:rFonts w:ascii="Arial" w:hAnsi="Arial" w:cs="Arial"/>
          <w:sz w:val="24"/>
          <w:szCs w:val="24"/>
          <w:lang w:val="ro-RO"/>
        </w:rPr>
        <w:t xml:space="preserve">anti-cancerooasă </w:t>
      </w:r>
      <w:r>
        <w:rPr>
          <w:rFonts w:ascii="Arial" w:hAnsi="Arial" w:cs="Arial"/>
          <w:sz w:val="24"/>
          <w:szCs w:val="24"/>
          <w:lang w:val="ro-RO"/>
        </w:rPr>
        <w:t xml:space="preserve">este o tumoră nesecretantă, </w:t>
      </w:r>
      <w:r w:rsidR="001358D1">
        <w:rPr>
          <w:rFonts w:ascii="Arial" w:hAnsi="Arial" w:cs="Arial"/>
          <w:sz w:val="24"/>
          <w:szCs w:val="24"/>
          <w:lang w:val="ro-RO"/>
        </w:rPr>
        <w:t xml:space="preserve">accidental </w:t>
      </w:r>
      <w:r w:rsidR="001358D1">
        <w:rPr>
          <w:rFonts w:ascii="Arial" w:hAnsi="Arial" w:cs="Arial"/>
          <w:sz w:val="24"/>
          <w:szCs w:val="24"/>
          <w:lang w:val="ro-RO"/>
        </w:rPr>
        <w:lastRenderedPageBreak/>
        <w:t>decelată</w:t>
      </w:r>
      <w:r>
        <w:rPr>
          <w:rFonts w:ascii="Arial" w:hAnsi="Arial" w:cs="Arial"/>
          <w:sz w:val="24"/>
          <w:szCs w:val="24"/>
          <w:lang w:val="ro-RO"/>
        </w:rPr>
        <w:t>, care are un potenţial minim de creştere. Ea, nedescoperită, poate evolua ani de zile fără implicaţii clinice. Pe măsură ce ȋnaintăm ȋn viaţă şansa de a dezvolta un incidentalom adrenal este mai mare. De regulă, chiru</w:t>
      </w:r>
      <w:r w:rsidR="001358D1">
        <w:rPr>
          <w:rFonts w:ascii="Arial" w:hAnsi="Arial" w:cs="Arial"/>
          <w:sz w:val="24"/>
          <w:szCs w:val="24"/>
          <w:lang w:val="ro-RO"/>
        </w:rPr>
        <w:t xml:space="preserve">rgia adrenală nu este necesară dar se poate recurge la adrenalectomie cȃnd dimensiunile sunt mari sau ȋn crestere la evaluarea dinamică. </w:t>
      </w:r>
    </w:p>
    <w:p w:rsidR="00935597" w:rsidRDefault="00935597" w:rsidP="00B35C62">
      <w:pPr>
        <w:jc w:val="both"/>
        <w:rPr>
          <w:rFonts w:ascii="Arial" w:hAnsi="Arial" w:cs="Arial"/>
          <w:b/>
          <w:sz w:val="24"/>
          <w:szCs w:val="24"/>
          <w:lang w:val="ro-RO"/>
        </w:rPr>
      </w:pPr>
      <w:r w:rsidRPr="00935597">
        <w:rPr>
          <w:rFonts w:ascii="Arial" w:hAnsi="Arial" w:cs="Arial"/>
          <w:b/>
          <w:sz w:val="24"/>
          <w:szCs w:val="24"/>
          <w:lang w:val="ro-RO"/>
        </w:rPr>
        <w:t>Concluzie</w:t>
      </w:r>
      <w:r w:rsidR="00B35C62">
        <w:rPr>
          <w:rFonts w:ascii="Arial" w:hAnsi="Arial" w:cs="Arial"/>
          <w:b/>
          <w:sz w:val="24"/>
          <w:szCs w:val="24"/>
          <w:lang w:val="ro-RO"/>
        </w:rPr>
        <w:t xml:space="preserve"> </w:t>
      </w:r>
    </w:p>
    <w:p w:rsidR="00193945" w:rsidRPr="00193945" w:rsidRDefault="00193945" w:rsidP="00B35C62">
      <w:pPr>
        <w:jc w:val="both"/>
        <w:rPr>
          <w:rFonts w:ascii="Arial" w:hAnsi="Arial" w:cs="Arial"/>
          <w:sz w:val="24"/>
          <w:szCs w:val="24"/>
          <w:lang w:val="ro-RO"/>
        </w:rPr>
      </w:pPr>
      <w:r w:rsidRPr="00193945">
        <w:rPr>
          <w:rFonts w:ascii="Arial" w:hAnsi="Arial" w:cs="Arial"/>
          <w:sz w:val="24"/>
          <w:szCs w:val="24"/>
          <w:lang w:val="ro-RO"/>
        </w:rPr>
        <w:t>Afectarea adrenală ȋn context de CM apare fie ȋn context diseminat cȃnd prognosticul nu este influenţat, fie prin prezenţ</w:t>
      </w:r>
      <w:r>
        <w:rPr>
          <w:rFonts w:ascii="Arial" w:hAnsi="Arial" w:cs="Arial"/>
          <w:sz w:val="24"/>
          <w:szCs w:val="24"/>
          <w:lang w:val="ro-RO"/>
        </w:rPr>
        <w:t xml:space="preserve">a unui incidentalom suprarenal, de </w:t>
      </w:r>
      <w:r w:rsidR="001358D1">
        <w:rPr>
          <w:rFonts w:ascii="Arial" w:hAnsi="Arial" w:cs="Arial"/>
          <w:sz w:val="24"/>
          <w:szCs w:val="24"/>
          <w:lang w:val="ro-RO"/>
        </w:rPr>
        <w:t xml:space="preserve">regulă, </w:t>
      </w:r>
      <w:r>
        <w:rPr>
          <w:rFonts w:ascii="Arial" w:hAnsi="Arial" w:cs="Arial"/>
          <w:sz w:val="24"/>
          <w:szCs w:val="24"/>
          <w:lang w:val="ro-RO"/>
        </w:rPr>
        <w:t xml:space="preserve">cȃnd nu există şi alte mase tumorale la nivelor altor organe. </w:t>
      </w:r>
    </w:p>
    <w:p w:rsidR="00935597" w:rsidRPr="00C77F25" w:rsidRDefault="00935597" w:rsidP="00B35C62">
      <w:pPr>
        <w:jc w:val="both"/>
        <w:rPr>
          <w:rFonts w:ascii="Arial" w:hAnsi="Arial" w:cs="Arial"/>
          <w:sz w:val="24"/>
          <w:szCs w:val="24"/>
          <w:lang w:val="ro-RO"/>
        </w:rPr>
      </w:pPr>
      <w:r w:rsidRPr="00935597">
        <w:rPr>
          <w:rFonts w:ascii="Arial" w:hAnsi="Arial" w:cs="Arial"/>
          <w:b/>
          <w:sz w:val="24"/>
          <w:szCs w:val="24"/>
          <w:lang w:val="ro-RO"/>
        </w:rPr>
        <w:t>Cuvinte-cheie</w:t>
      </w:r>
      <w:r>
        <w:rPr>
          <w:rFonts w:ascii="Arial" w:hAnsi="Arial" w:cs="Arial"/>
          <w:sz w:val="24"/>
          <w:szCs w:val="24"/>
          <w:lang w:val="ro-RO"/>
        </w:rPr>
        <w:t xml:space="preserve">: </w:t>
      </w:r>
      <w:r w:rsidR="00AC0855">
        <w:rPr>
          <w:rFonts w:ascii="Arial" w:hAnsi="Arial" w:cs="Arial"/>
          <w:sz w:val="24"/>
          <w:szCs w:val="24"/>
          <w:lang w:val="ro-RO"/>
        </w:rPr>
        <w:t>tumoră suprarenală, cancer mamar, incidentalom</w:t>
      </w:r>
    </w:p>
    <w:sectPr w:rsidR="00935597" w:rsidRPr="00C77F25" w:rsidSect="00880CC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21166"/>
    <w:multiLevelType w:val="multilevel"/>
    <w:tmpl w:val="452AC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4D0751"/>
    <w:multiLevelType w:val="hybridMultilevel"/>
    <w:tmpl w:val="1960DD4E"/>
    <w:lvl w:ilvl="0" w:tplc="96525B64">
      <w:start w:val="1"/>
      <w:numFmt w:val="decimal"/>
      <w:lvlText w:val="%1."/>
      <w:lvlJc w:val="left"/>
      <w:pPr>
        <w:ind w:left="1080" w:hanging="360"/>
      </w:pPr>
      <w:rPr>
        <w:rFonts w:ascii="Arial" w:eastAsiaTheme="minorEastAsia"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935597"/>
    <w:rsid w:val="001358D1"/>
    <w:rsid w:val="00193945"/>
    <w:rsid w:val="002B55B2"/>
    <w:rsid w:val="002C4CCB"/>
    <w:rsid w:val="00762641"/>
    <w:rsid w:val="00880CCB"/>
    <w:rsid w:val="008D77BE"/>
    <w:rsid w:val="008E4D8C"/>
    <w:rsid w:val="00935597"/>
    <w:rsid w:val="009D7FFD"/>
    <w:rsid w:val="00AC0855"/>
    <w:rsid w:val="00B35C62"/>
    <w:rsid w:val="00C77F25"/>
    <w:rsid w:val="00C927D6"/>
    <w:rsid w:val="00C941C9"/>
    <w:rsid w:val="00D227B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CCB"/>
  </w:style>
  <w:style w:type="paragraph" w:styleId="Heading1">
    <w:name w:val="heading 1"/>
    <w:basedOn w:val="Normal"/>
    <w:link w:val="Heading1Char"/>
    <w:uiPriority w:val="9"/>
    <w:qFormat/>
    <w:rsid w:val="002C4C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2C4CC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9D7FF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5597"/>
    <w:pPr>
      <w:spacing w:after="120" w:line="264" w:lineRule="auto"/>
      <w:ind w:left="720"/>
      <w:contextualSpacing/>
    </w:pPr>
    <w:rPr>
      <w:sz w:val="21"/>
      <w:szCs w:val="21"/>
      <w:lang w:val="en-US" w:eastAsia="en-US"/>
    </w:rPr>
  </w:style>
  <w:style w:type="character" w:customStyle="1" w:styleId="apple-converted-space">
    <w:name w:val="apple-converted-space"/>
    <w:basedOn w:val="DefaultParagraphFont"/>
    <w:rsid w:val="00B35C62"/>
  </w:style>
  <w:style w:type="character" w:customStyle="1" w:styleId="highlight">
    <w:name w:val="highlight"/>
    <w:basedOn w:val="DefaultParagraphFont"/>
    <w:rsid w:val="00B35C62"/>
  </w:style>
  <w:style w:type="character" w:customStyle="1" w:styleId="Heading1Char">
    <w:name w:val="Heading 1 Char"/>
    <w:basedOn w:val="DefaultParagraphFont"/>
    <w:link w:val="Heading1"/>
    <w:uiPriority w:val="9"/>
    <w:rsid w:val="002C4CCB"/>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C4CCB"/>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C4CCB"/>
    <w:rPr>
      <w:color w:val="0000FF"/>
      <w:u w:val="single"/>
    </w:rPr>
  </w:style>
  <w:style w:type="character" w:customStyle="1" w:styleId="ui-ncbitoggler-master-text">
    <w:name w:val="ui-ncbitoggler-master-text"/>
    <w:basedOn w:val="DefaultParagraphFont"/>
    <w:rsid w:val="002C4CCB"/>
  </w:style>
  <w:style w:type="paragraph" w:styleId="NormalWeb">
    <w:name w:val="Normal (Web)"/>
    <w:basedOn w:val="Normal"/>
    <w:uiPriority w:val="99"/>
    <w:semiHidden/>
    <w:unhideWhenUsed/>
    <w:rsid w:val="002C4C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9D7FFD"/>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87819114">
      <w:bodyDiv w:val="1"/>
      <w:marLeft w:val="0"/>
      <w:marRight w:val="0"/>
      <w:marTop w:val="0"/>
      <w:marBottom w:val="0"/>
      <w:divBdr>
        <w:top w:val="none" w:sz="0" w:space="0" w:color="auto"/>
        <w:left w:val="none" w:sz="0" w:space="0" w:color="auto"/>
        <w:bottom w:val="none" w:sz="0" w:space="0" w:color="auto"/>
        <w:right w:val="none" w:sz="0" w:space="0" w:color="auto"/>
      </w:divBdr>
      <w:divsChild>
        <w:div w:id="815604655">
          <w:marLeft w:val="0"/>
          <w:marRight w:val="0"/>
          <w:marTop w:val="240"/>
          <w:marBottom w:val="100"/>
          <w:divBdr>
            <w:top w:val="none" w:sz="0" w:space="0" w:color="auto"/>
            <w:left w:val="none" w:sz="0" w:space="0" w:color="auto"/>
            <w:bottom w:val="none" w:sz="0" w:space="0" w:color="auto"/>
            <w:right w:val="none" w:sz="0" w:space="0" w:color="auto"/>
          </w:divBdr>
          <w:divsChild>
            <w:div w:id="3464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7216">
      <w:bodyDiv w:val="1"/>
      <w:marLeft w:val="0"/>
      <w:marRight w:val="0"/>
      <w:marTop w:val="0"/>
      <w:marBottom w:val="0"/>
      <w:divBdr>
        <w:top w:val="none" w:sz="0" w:space="0" w:color="auto"/>
        <w:left w:val="none" w:sz="0" w:space="0" w:color="auto"/>
        <w:bottom w:val="none" w:sz="0" w:space="0" w:color="auto"/>
        <w:right w:val="none" w:sz="0" w:space="0" w:color="auto"/>
      </w:divBdr>
    </w:div>
    <w:div w:id="117017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carsote_m</dc:creator>
  <cp:lastModifiedBy>carsote_m</cp:lastModifiedBy>
  <cp:revision>2</cp:revision>
  <dcterms:created xsi:type="dcterms:W3CDTF">2016-10-11T16:06:00Z</dcterms:created>
  <dcterms:modified xsi:type="dcterms:W3CDTF">2016-10-11T20:11:00Z</dcterms:modified>
</cp:coreProperties>
</file>